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Pilot information and consent</w:t>
      </w:r>
    </w:p>
    <w:p>
      <w:r>
        <w:rPr>
          <w:b w:val="0"/>
          <w:sz w:val="20"/>
        </w:rPr>
        <w:t>Proposed anonymous usability activity | Participant keeps this sheet</w:t>
      </w:r>
    </w:p>
    <w:tbl>
      <w:tblPr>
        <w:tblStyle w:val="TableGrid"/>
        <w:tblW w:type="auto" w:w="0"/>
        <w:jc w:val="center"/>
        <w:tblLayout w:type="fixed"/>
        <w:tblLook w:firstColumn="1" w:firstRow="1" w:lastColumn="0" w:lastRow="0" w:noHBand="0" w:noVBand="1" w:val="04A0"/>
      </w:tblPr>
      <w:tblGrid>
        <w:gridCol w:w="9978"/>
      </w:tblGrid>
      <w:tr>
        <w:trPr>
          <w:trHeight w:val="850" w:hRule="atLeast"/>
          <w:cantSplit/>
        </w:trPr>
        <w:tc>
          <w:tcPr>
            <w:tcW w:type="dxa" w:w="9978"/>
          </w:tcPr>
          <w:p>
            <w:pPr>
              <w:spacing w:after="40"/>
            </w:pPr>
            <w:r>
              <w:rPr>
                <w:b/>
                <w:sz w:val="21"/>
              </w:rPr>
              <w:t>Host / facilitator:                                      Written contact:</w:t>
            </w:r>
          </w:p>
          <w:p>
            <w:pPr>
              <w:spacing w:after="0"/>
            </w:pPr>
            <w:r>
              <w:rPr>
                <w:b w:val="0"/>
                <w:sz w:val="18"/>
              </w:rPr>
              <w:t>Facilitator fills this in and explains the activity before inviting consent.</w:t>
            </w:r>
          </w:p>
        </w:tc>
      </w:tr>
    </w:tbl>
    <w:p>
      <w:pPr>
        <w:spacing w:after="0" w:before="0" w:line="60" w:lineRule="exact"/>
      </w:pPr>
      <w:r>
        <w:rPr>
          <w:b w:val="0"/>
          <w:sz w:val="4"/>
        </w:rPr>
      </w:r>
    </w:p>
    <w:p>
      <w:r>
        <w:t>We are testing whether the blank pack is understandable and usable. This is not treatment or a test of health outcomes. Start with a fictional example; using it at a routine visit is optional. You may use a supporter, skip questions or stop. Taking part or declining does not affect your care.</w:t>
      </w:r>
    </w:p>
    <w:p>
      <w:r>
        <w:t>Keep every completed health sheet yourself. Do not share names, diagnoses, services, appointment dates or identifying stories in feedback. No health records, audio/video or names are requested. The facilitator records only a random code, consent date and design feedback, stored privately and locally. Free text can accidentally identify someone: keep comments about the design.</w:t>
      </w:r>
    </w:p>
    <w:p>
      <w:r>
        <w:t>Choose a random code without initials or date of birth. There is no code-to-name list. Keep the code to request removal of your feedback until 14 days after your feedback session. After that, responses may be combined in an anonymous summary and cannot be individually removed. Individual responses are deleted within 30 days of that summary.</w:t>
      </w:r>
    </w:p>
    <w:p>
      <w:r>
        <w:t>Possible burdens include time, writing effort or discomfort. You do not need to explain your health or complete every task. Ask the facilitator about the activity; ask your usual service about care. No benefit is guaranteed.</w:t>
      </w:r>
    </w:p>
    <w:p>
      <w:pPr>
        <w:pStyle w:val="Heading2"/>
      </w:pPr>
      <w:r>
        <w:t>My choice</w:t>
      </w:r>
    </w:p>
    <w:p>
      <w:r>
        <w:t>[  ] I understand the purpose and have had a chance to ask questions.</w:t>
      </w:r>
    </w:p>
    <w:p>
      <w:r>
        <w:t>[  ] I know participation is optional and I can stop without affecting care.</w:t>
      </w:r>
    </w:p>
    <w:p>
      <w:r>
        <w:t>[  ] I understand what feedback is kept, the removal window and the privacy limits.</w:t>
      </w:r>
    </w:p>
    <w:p>
      <w:r>
        <w:t>[  ] I agree to give design feedback under these arrangements.</w:t>
      </w:r>
    </w:p>
    <w:tbl>
      <w:tblPr>
        <w:tblStyle w:val="TableGrid"/>
        <w:tblW w:type="auto" w:w="0"/>
        <w:jc w:val="center"/>
        <w:tblLayout w:type="fixed"/>
        <w:tblLook w:firstColumn="1" w:firstRow="1" w:lastColumn="0" w:lastRow="0" w:noHBand="0" w:noVBand="1" w:val="04A0"/>
      </w:tblPr>
      <w:tblGrid>
        <w:gridCol w:w="9978"/>
      </w:tblGrid>
      <w:tr>
        <w:trPr>
          <w:trHeight w:val="794" w:hRule="atLeast"/>
          <w:cantSplit/>
        </w:trPr>
        <w:tc>
          <w:tcPr>
            <w:tcW w:type="dxa" w:w="9978"/>
          </w:tcPr>
          <w:p>
            <w:pPr>
              <w:spacing w:after="40"/>
            </w:pPr>
            <w:r>
              <w:rPr>
                <w:b/>
                <w:sz w:val="21"/>
              </w:rPr>
              <w:t>My random code:                                      Consent date:</w:t>
            </w:r>
          </w:p>
        </w:tc>
      </w:tr>
    </w:tbl>
    <w:p>
      <w:pPr>
        <w:spacing w:after="0" w:before="0" w:line="60" w:lineRule="exact"/>
      </w:pPr>
      <w:r>
        <w:rPr>
          <w:b w:val="0"/>
          <w:sz w:val="4"/>
        </w:rPr>
      </w:r>
    </w:p>
    <w:tbl>
      <w:tblPr>
        <w:tblStyle w:val="TableGrid"/>
        <w:tblW w:type="auto" w:w="0"/>
        <w:jc w:val="center"/>
        <w:tblLayout w:type="fixed"/>
        <w:tblLook w:firstColumn="1" w:firstRow="1" w:lastColumn="0" w:lastRow="0" w:noHBand="0" w:noVBand="1" w:val="04A0"/>
      </w:tblPr>
      <w:tblGrid>
        <w:gridCol w:w="9978"/>
      </w:tblGrid>
      <w:tr>
        <w:trPr>
          <w:trHeight w:val="794" w:hRule="atLeast"/>
          <w:cantSplit/>
        </w:trPr>
        <w:tc>
          <w:tcPr>
            <w:tcW w:type="dxa" w:w="9978"/>
          </w:tcPr>
          <w:p>
            <w:pPr>
              <w:spacing w:after="40"/>
            </w:pPr>
            <w:r>
              <w:rPr>
                <w:b/>
                <w:sz w:val="21"/>
              </w:rPr>
              <w:t>Feedback session date:                      Removal request deadline:</w:t>
            </w:r>
          </w:p>
          <w:p>
            <w:pPr>
              <w:spacing w:after="0"/>
            </w:pPr>
            <w:r>
              <w:rPr>
                <w:b w:val="0"/>
                <w:sz w:val="18"/>
              </w:rPr>
              <w:t>Facilitator completes the deadline as feedback date + 14 days; participant keeps a copy.</w:t>
            </w:r>
          </w:p>
        </w:tc>
      </w:tr>
    </w:tbl>
    <w:p>
      <w:pPr>
        <w:spacing w:after="0" w:before="0" w:line="60" w:lineRule="exact"/>
      </w:pPr>
      <w:r>
        <w:rPr>
          <w:b w:val="0"/>
          <w:sz w:val="4"/>
        </w:rPr>
      </w:r>
    </w:p>
    <w:p>
      <w:r>
        <w:t>No signature required for this proposed approach. Do not begin if the contact route or privacy arrangements are unclear. The host must resolve any additional governance requirements before recruitment.</w:t>
      </w:r>
    </w:p>
    <w:sectPr w:rsidR="00FC693F" w:rsidRPr="0006063C" w:rsidSect="00034616">
      <w:headerReference w:type="default" r:id="rId9"/>
      <w:footerReference w:type="default" r:id="rId10"/>
      <w:pgSz w:w="11906" w:h="16838"/>
      <w:pgMar w:top="794" w:right="964" w:bottom="907"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b w:val="0"/>
        <w:sz w:val="16"/>
      </w:rPr>
      <w:t xml:space="preserve">v1.0.1 | 22 September 2026 | Patient support, not a clinical record | </w:t>
    </w:r>
    <w:fldSimple w:instr="PAGE"/>
  </w:p>
  <w:p>
    <w:pPr>
      <w:spacing w:after="0"/>
    </w:pPr>
    <w:r>
      <w:rPr>
        <w:b w:val="0"/>
        <w:sz w:val="16"/>
      </w:rPr>
      <w:t>© 2026 Andrew Brogan | MIT licence: continuity.stationarystore.ie/LICENSE.txt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sz w:val="16"/>
      </w:rPr>
      <w:t>PATIENT-HELD CONTINUITY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82B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Liberation Sans" w:hAnsi="Liberation Sans"/>
      <w:b/>
      <w:bCs/>
      <w:color w:val="182B32"/>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Liberation Sans" w:hAnsi="Liberation Sans"/>
      <w:b/>
      <w:bCs/>
      <w:color w:val="182B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Liberation Sans" w:hAnsi="Liberation Sans"/>
      <w:color w:val="182B3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information and consent</dc:title>
  <dc:subject>Patient-held Continuity Pack v1.0.1: blank public resource</dc:subject>
  <dc:creator>Andrew Brogan</dc:creator>
  <cp:keywords>patient support, blank template, v1.0.1</cp:keywords>
  <dc:description>generated by python-docx</dc:description>
  <cp:lastModifiedBy/>
  <cp:revision>1</cp:revision>
  <dcterms:created xsi:type="dcterms:W3CDTF">2013-12-23T23:15:00Z</dcterms:created>
  <dcterms:modified xsi:type="dcterms:W3CDTF">2013-12-23T23:15:00Z</dcterms:modified>
  <cp:category/>
</cp:coreProperties>
</file>